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26B36" w14:textId="5491D413" w:rsidR="007649D9" w:rsidRDefault="007649D9" w:rsidP="007649D9">
      <w:pPr>
        <w:rPr>
          <w:b/>
          <w:bCs/>
        </w:rPr>
      </w:pPr>
      <w:bookmarkStart w:id="0" w:name="_GoBack"/>
      <w:bookmarkEnd w:id="0"/>
      <w:r>
        <w:rPr>
          <w:b/>
          <w:bCs/>
        </w:rPr>
        <w:t xml:space="preserve">HSE have received a number of queries concerning </w:t>
      </w:r>
      <w:r w:rsidRPr="007649D9">
        <w:rPr>
          <w:b/>
          <w:bCs/>
        </w:rPr>
        <w:t xml:space="preserve">purchase and use of </w:t>
      </w:r>
      <w:r>
        <w:rPr>
          <w:b/>
          <w:bCs/>
        </w:rPr>
        <w:t>Type 5 coveralls, this is a reminder of existing guidance and advice.</w:t>
      </w:r>
    </w:p>
    <w:p w14:paraId="2D4403A8" w14:textId="45BC7F90" w:rsidR="00165CE5" w:rsidRPr="007649D9" w:rsidRDefault="00165CE5" w:rsidP="007649D9">
      <w:pPr>
        <w:rPr>
          <w:b/>
          <w:bCs/>
        </w:rPr>
      </w:pPr>
      <w:r>
        <w:rPr>
          <w:b/>
          <w:bCs/>
        </w:rPr>
        <w:t>Purchase of coveralls</w:t>
      </w:r>
    </w:p>
    <w:p w14:paraId="420569D9" w14:textId="23531ABE" w:rsidR="00875EE0" w:rsidRDefault="00C34213" w:rsidP="001400EC">
      <w:r>
        <w:t xml:space="preserve">When buying </w:t>
      </w:r>
      <w:r w:rsidR="00DD2A36">
        <w:t>Type 5 coveralls</w:t>
      </w:r>
      <w:r>
        <w:t xml:space="preserve">, </w:t>
      </w:r>
      <w:r w:rsidR="00791608">
        <w:t xml:space="preserve">especially from new sources of supply, </w:t>
      </w:r>
      <w:r>
        <w:t>you</w:t>
      </w:r>
      <w:r w:rsidR="00875EE0" w:rsidRPr="00255B74">
        <w:t xml:space="preserve"> should </w:t>
      </w:r>
      <w:r>
        <w:t xml:space="preserve">check </w:t>
      </w:r>
      <w:r w:rsidR="0014336C">
        <w:t>they</w:t>
      </w:r>
      <w:r w:rsidR="00875EE0" w:rsidRPr="00255B74">
        <w:t xml:space="preserve"> </w:t>
      </w:r>
      <w:r w:rsidR="0014336C">
        <w:t>are</w:t>
      </w:r>
      <w:r w:rsidR="00875EE0" w:rsidRPr="00255B74">
        <w:t xml:space="preserve"> CE marked</w:t>
      </w:r>
      <w:r>
        <w:t xml:space="preserve"> and</w:t>
      </w:r>
      <w:r w:rsidR="00875EE0" w:rsidRPr="00255B74">
        <w:t xml:space="preserve"> provided with a </w:t>
      </w:r>
      <w:r w:rsidR="00DD2A36">
        <w:t>D</w:t>
      </w:r>
      <w:r w:rsidR="00875EE0" w:rsidRPr="00255B74">
        <w:t xml:space="preserve">eclaration of </w:t>
      </w:r>
      <w:r w:rsidR="00DD2A36">
        <w:t>C</w:t>
      </w:r>
      <w:r w:rsidR="00875EE0" w:rsidRPr="00255B74">
        <w:t xml:space="preserve">onformity with accompanying </w:t>
      </w:r>
      <w:r w:rsidR="00875EE0">
        <w:t>i</w:t>
      </w:r>
      <w:r w:rsidR="00875EE0" w:rsidRPr="00255B74">
        <w:t>nstructions in English.</w:t>
      </w:r>
      <w:r w:rsidR="00875EE0">
        <w:t xml:space="preserve"> </w:t>
      </w:r>
      <w:r w:rsidR="00875EE0" w:rsidRPr="00255B74">
        <w:t xml:space="preserve"> </w:t>
      </w:r>
      <w:r w:rsidR="00DD2A36">
        <w:t xml:space="preserve">The relevant standard for Type 5 Cat III coveralls is </w:t>
      </w:r>
      <w:r w:rsidR="00DD2A36" w:rsidRPr="00DD2A36">
        <w:t>BS EN ISO 13982-1:2004+A1:2010</w:t>
      </w:r>
      <w:r w:rsidR="0014336C">
        <w:t>,</w:t>
      </w:r>
      <w:r w:rsidR="00DD2A36">
        <w:t xml:space="preserve"> which </w:t>
      </w:r>
      <w:r w:rsidR="00875EE0" w:rsidRPr="00255B74">
        <w:t>will be specified on the Declaration of Conformity.</w:t>
      </w:r>
      <w:r w:rsidR="00DD2A36">
        <w:t xml:space="preserve"> </w:t>
      </w:r>
    </w:p>
    <w:p w14:paraId="1D5473C5" w14:textId="6B768C34" w:rsidR="00DD2A36" w:rsidRDefault="0014336C" w:rsidP="001400EC">
      <w:r>
        <w:t xml:space="preserve">As well as meeting the </w:t>
      </w:r>
      <w:r w:rsidRPr="00DD2A36">
        <w:t>BS EN ISO 13982-1:2004+A1:2010</w:t>
      </w:r>
      <w:r>
        <w:t xml:space="preserve"> standard, </w:t>
      </w:r>
      <w:r w:rsidR="00DD2A36">
        <w:t>Type 5 coveralls</w:t>
      </w:r>
      <w:r w:rsidR="00C34213">
        <w:t xml:space="preserve"> must meet the requirements set out in </w:t>
      </w:r>
      <w:hyperlink r:id="rId8" w:history="1">
        <w:r w:rsidR="00C34213" w:rsidRPr="004A7E85">
          <w:rPr>
            <w:rStyle w:val="Hyperlink"/>
          </w:rPr>
          <w:t>Control of Asbestos Regulations 2012 L143 ACOP</w:t>
        </w:r>
      </w:hyperlink>
      <w:r w:rsidR="00C34213">
        <w:t xml:space="preserve"> para 346.  Any change to routine practice when it comes to colours worn inside an asbestos enclosure will need to be documented in standard operating procedures, plans of work, explained to operatives and supervised. </w:t>
      </w:r>
    </w:p>
    <w:p w14:paraId="3DED9F60" w14:textId="3363CAA2" w:rsidR="00165CE5" w:rsidRPr="00165CE5" w:rsidRDefault="00165CE5" w:rsidP="001400EC">
      <w:pPr>
        <w:rPr>
          <w:b/>
        </w:rPr>
      </w:pPr>
      <w:r w:rsidRPr="00165CE5">
        <w:rPr>
          <w:b/>
        </w:rPr>
        <w:t>Re-use of disposable coveralls</w:t>
      </w:r>
    </w:p>
    <w:p w14:paraId="08A78D47" w14:textId="04899B99" w:rsidR="00DD2A36" w:rsidRDefault="00165CE5" w:rsidP="00DD2A36">
      <w:r>
        <w:t>Coveralls can be used several times in an asbestos removal environment provided they are kept within the contaminated area</w:t>
      </w:r>
      <w:r w:rsidR="00906339">
        <w:t>.</w:t>
      </w:r>
      <w:r>
        <w:t xml:space="preserve"> </w:t>
      </w:r>
      <w:r w:rsidR="0014336C">
        <w:t>A d</w:t>
      </w:r>
      <w:r w:rsidR="00DD2A36">
        <w:t>isposable coverall can be re-used</w:t>
      </w:r>
      <w:r w:rsidR="00DD2A36" w:rsidRPr="00AD33E5">
        <w:t xml:space="preserve">, </w:t>
      </w:r>
      <w:r w:rsidR="00906339">
        <w:t xml:space="preserve">but only if </w:t>
      </w:r>
      <w:r w:rsidR="0014336C">
        <w:t>it</w:t>
      </w:r>
      <w:r w:rsidR="00DD2A36" w:rsidRPr="00AD33E5">
        <w:t xml:space="preserve"> remains adequate and suitable, is not damaged and continues to provide the intended protection, and workers can put it back on without being exposed to risk.  The “disposable” term applies to the end of a period of reasonable use e.g. a working day or shift or possibly longer in some cases.  This will depend on specific circumstances of use.  </w:t>
      </w:r>
    </w:p>
    <w:p w14:paraId="5A2A78EA" w14:textId="3C0BDB12" w:rsidR="00DD2A36" w:rsidRDefault="0014336C" w:rsidP="00DD2A36">
      <w:r>
        <w:t>T</w:t>
      </w:r>
      <w:r w:rsidR="006B5665" w:rsidRPr="006B5665">
        <w:t xml:space="preserve">he unnecessary use of coveralls in transiting can be avoided </w:t>
      </w:r>
      <w:r w:rsidR="006B5665">
        <w:t>if the enclosure is directly attached to the Decontamination Unit (DCU).</w:t>
      </w:r>
      <w:r w:rsidR="00DD2A36" w:rsidRPr="00DD2A36">
        <w:t xml:space="preserve"> </w:t>
      </w:r>
      <w:r w:rsidR="00DD2A36" w:rsidRPr="008B7A50">
        <w:t xml:space="preserve">Type 5 Cat III coveralls made from a higher density polypropylene will be stronger than lighter weight Type 5 Cat III coveralls </w:t>
      </w:r>
      <w:r w:rsidR="00DD2A36">
        <w:t>which</w:t>
      </w:r>
      <w:r w:rsidR="00DD2A36" w:rsidRPr="008B7A50">
        <w:t xml:space="preserve"> may be more susceptible to wear and tear.  </w:t>
      </w:r>
    </w:p>
    <w:p w14:paraId="170B0DC1" w14:textId="3336F2CD" w:rsidR="00161205" w:rsidRPr="004B7E25" w:rsidRDefault="009075C9" w:rsidP="00161205">
      <w:r w:rsidRPr="004B7E25">
        <w:t xml:space="preserve">You may also </w:t>
      </w:r>
      <w:r w:rsidR="00CB59C7">
        <w:t>consider</w:t>
      </w:r>
      <w:r w:rsidRPr="004B7E25">
        <w:t xml:space="preserve"> </w:t>
      </w:r>
      <w:r>
        <w:t xml:space="preserve">the following </w:t>
      </w:r>
      <w:r w:rsidRPr="004B7E25">
        <w:t>a</w:t>
      </w:r>
      <w:r w:rsidR="00161205" w:rsidRPr="004B7E25">
        <w:t xml:space="preserve">lternatives to </w:t>
      </w:r>
      <w:r w:rsidR="00CB59C7">
        <w:t xml:space="preserve">using </w:t>
      </w:r>
      <w:r w:rsidR="00161205" w:rsidRPr="004B7E25">
        <w:t>disposable coveralls</w:t>
      </w:r>
      <w:r w:rsidRPr="004B7E25">
        <w:t>:</w:t>
      </w:r>
    </w:p>
    <w:p w14:paraId="4C150B97" w14:textId="490D1C7F" w:rsidR="00161205" w:rsidRPr="00AD33E5" w:rsidRDefault="00161205" w:rsidP="00161205">
      <w:pPr>
        <w:rPr>
          <w:b/>
        </w:rPr>
      </w:pPr>
      <w:r w:rsidRPr="00AD33E5">
        <w:rPr>
          <w:b/>
        </w:rPr>
        <w:t>Individual pieces of disposable clothing</w:t>
      </w:r>
    </w:p>
    <w:p w14:paraId="5E6A71D3" w14:textId="77777777" w:rsidR="00161205" w:rsidRDefault="00161205" w:rsidP="00161205">
      <w:r>
        <w:t xml:space="preserve">There may be individual items of Type 5 Cat III disposable clothing that would meet the requirements of </w:t>
      </w:r>
      <w:hyperlink r:id="rId9">
        <w:r w:rsidRPr="518E96B7">
          <w:rPr>
            <w:rStyle w:val="Hyperlink"/>
          </w:rPr>
          <w:t>Control of Asbestos Regulations 2012 ACOP</w:t>
        </w:r>
      </w:hyperlink>
      <w:r>
        <w:t xml:space="preserve"> (para 346) such as trousers, tops and headgear.  </w:t>
      </w:r>
    </w:p>
    <w:p w14:paraId="349DA0EB" w14:textId="77777777" w:rsidR="00161205" w:rsidRDefault="00161205" w:rsidP="00161205">
      <w:pPr>
        <w:rPr>
          <w:b/>
        </w:rPr>
      </w:pPr>
      <w:r>
        <w:rPr>
          <w:b/>
        </w:rPr>
        <w:t>Re-usable coveralls e.g. Type 3 liquid tight</w:t>
      </w:r>
    </w:p>
    <w:p w14:paraId="1E33151D" w14:textId="77777777" w:rsidR="00161205" w:rsidRPr="00AD33E5" w:rsidRDefault="00161205" w:rsidP="00161205">
      <w:r w:rsidRPr="00AD33E5">
        <w:t>There may be some circumstances</w:t>
      </w:r>
      <w:r>
        <w:t>, where Type 3 liquid tight coveralls could be worn, decontaminated and re-used.  The risks would need to be considered on a job specific basis and must include consideration of increased thermal strain (due to the impermeably of the material and which may reduce wear time) in addition to arrangements for decontamination and storage.</w:t>
      </w:r>
    </w:p>
    <w:p w14:paraId="28BDC6CA" w14:textId="77777777" w:rsidR="00161205" w:rsidRPr="00AD33E5" w:rsidRDefault="00161205" w:rsidP="00161205">
      <w:pPr>
        <w:rPr>
          <w:b/>
        </w:rPr>
      </w:pPr>
      <w:r w:rsidRPr="00AD33E5">
        <w:rPr>
          <w:b/>
        </w:rPr>
        <w:t>Non-disposable overalls</w:t>
      </w:r>
    </w:p>
    <w:p w14:paraId="137FF147" w14:textId="2E20FD87" w:rsidR="00161205" w:rsidRDefault="00161205" w:rsidP="00161205">
      <w:r>
        <w:t xml:space="preserve">The </w:t>
      </w:r>
      <w:hyperlink r:id="rId10">
        <w:r w:rsidRPr="518E96B7">
          <w:rPr>
            <w:rStyle w:val="Hyperlink"/>
          </w:rPr>
          <w:t>Control of Asbestos Regulations 2012 ACOP</w:t>
        </w:r>
      </w:hyperlink>
      <w:r>
        <w:t xml:space="preserve"> (para 346), makes provision for the use of non-disposable overalls and sets out criteria which must be met for them to be deemed suitable.  </w:t>
      </w:r>
      <w:hyperlink r:id="rId11" w:history="1">
        <w:r w:rsidR="00CB59C7" w:rsidRPr="00295C65">
          <w:rPr>
            <w:rStyle w:val="Hyperlink"/>
          </w:rPr>
          <w:t>HSE research</w:t>
        </w:r>
      </w:hyperlink>
      <w:r w:rsidR="00CB59C7">
        <w:t xml:space="preserve"> found that the laundering of asbestos contaminated coveralls was effective.</w:t>
      </w:r>
      <w:r w:rsidR="00CB59C7" w:rsidDel="009075C9">
        <w:t xml:space="preserve"> </w:t>
      </w:r>
      <w:r>
        <w:t xml:space="preserve">Laundering coveralls </w:t>
      </w:r>
      <w:r w:rsidRPr="00F25992">
        <w:t xml:space="preserve">would need planning and the correct facilities. </w:t>
      </w:r>
      <w:r>
        <w:t xml:space="preserve"> </w:t>
      </w:r>
      <w:r w:rsidRPr="00F25992">
        <w:t xml:space="preserve">Cotton overalls would need to be cleaned in suitable dedicated laundering facilities with arrangements for water and air discharge. </w:t>
      </w:r>
      <w:r>
        <w:t xml:space="preserve"> </w:t>
      </w:r>
    </w:p>
    <w:p w14:paraId="7D10BA68" w14:textId="4EE544E3" w:rsidR="00161205" w:rsidRDefault="00161205" w:rsidP="00161205">
      <w:r w:rsidRPr="006013D0">
        <w:lastRenderedPageBreak/>
        <w:t>Coveralls used during asbestos work should be treated as contaminated and be either disposed of as asbestos waste or bagged</w:t>
      </w:r>
      <w:r>
        <w:t>-</w:t>
      </w:r>
      <w:r w:rsidRPr="006013D0">
        <w:t xml:space="preserve">up for washing at a laundry which has the facilities and expertise to launder asbestos contaminated items.  </w:t>
      </w:r>
    </w:p>
    <w:p w14:paraId="05CC2A16" w14:textId="53DEB6DD" w:rsidR="00161205" w:rsidRDefault="00161205" w:rsidP="00161205">
      <w:r>
        <w:t xml:space="preserve">As this is work with asbestos, companies wishing to set up a commercial laundering service or make their own arrangements will need to comply with requirements of the </w:t>
      </w:r>
      <w:hyperlink r:id="rId12" w:history="1">
        <w:r w:rsidRPr="00B60163">
          <w:rPr>
            <w:rStyle w:val="Hyperlink"/>
          </w:rPr>
          <w:t>Control of Asbestos Regulations 2012</w:t>
        </w:r>
      </w:hyperlink>
      <w:r>
        <w:t xml:space="preserve"> including preparing a Plan of Work.  </w:t>
      </w:r>
    </w:p>
    <w:p w14:paraId="04773CAD" w14:textId="5D84DEA8" w:rsidR="00161205" w:rsidRPr="00964C57" w:rsidRDefault="00161205" w:rsidP="00161205">
      <w:pPr>
        <w:spacing w:after="40"/>
      </w:pPr>
      <w:r w:rsidRPr="00964C57">
        <w:t xml:space="preserve">Laundry operators should assess the potential risks from laundering asbestos contaminated clothing (both before and after laundering).  In order to prevent exposure and spread of asbestos they should, as a minimum, arrange to: </w:t>
      </w:r>
    </w:p>
    <w:p w14:paraId="6D5F728A" w14:textId="77777777" w:rsidR="00161205" w:rsidRPr="00964C57" w:rsidRDefault="00161205" w:rsidP="00161205">
      <w:pPr>
        <w:numPr>
          <w:ilvl w:val="0"/>
          <w:numId w:val="2"/>
        </w:numPr>
        <w:spacing w:after="40"/>
      </w:pPr>
      <w:r w:rsidRPr="00964C57">
        <w:t>provide a clearly defined, lockable room(s) containing the washing and drying machines dedicated to dealing with asbestos contaminated laundry only;</w:t>
      </w:r>
    </w:p>
    <w:p w14:paraId="01BA1318" w14:textId="77777777" w:rsidR="00161205" w:rsidRPr="00964C57" w:rsidRDefault="00161205" w:rsidP="00161205">
      <w:pPr>
        <w:numPr>
          <w:ilvl w:val="0"/>
          <w:numId w:val="2"/>
        </w:numPr>
        <w:spacing w:after="40"/>
      </w:pPr>
      <w:r w:rsidRPr="00964C57">
        <w:t>limit access to these facilities to a minimum number of trained and equipped personnel;</w:t>
      </w:r>
    </w:p>
    <w:p w14:paraId="5A7B360A" w14:textId="77777777" w:rsidR="00161205" w:rsidRPr="00964C57" w:rsidRDefault="00161205" w:rsidP="00161205">
      <w:pPr>
        <w:numPr>
          <w:ilvl w:val="0"/>
          <w:numId w:val="2"/>
        </w:numPr>
        <w:spacing w:after="40"/>
      </w:pPr>
      <w:r w:rsidRPr="00964C57">
        <w:t>provide good mechanical air extraction (negative pressure with HEPA filtration) in the room(s);</w:t>
      </w:r>
    </w:p>
    <w:p w14:paraId="43D511ED" w14:textId="77777777" w:rsidR="00161205" w:rsidRPr="00964C57" w:rsidRDefault="00161205" w:rsidP="00161205">
      <w:pPr>
        <w:numPr>
          <w:ilvl w:val="0"/>
          <w:numId w:val="2"/>
        </w:numPr>
        <w:spacing w:after="40"/>
      </w:pPr>
      <w:r w:rsidRPr="00964C57">
        <w:t>equip employees loading the washing machine(s) with appropriate RPE;</w:t>
      </w:r>
    </w:p>
    <w:p w14:paraId="601D77FA" w14:textId="77777777" w:rsidR="00161205" w:rsidRPr="00964C57" w:rsidRDefault="00161205" w:rsidP="00161205">
      <w:pPr>
        <w:numPr>
          <w:ilvl w:val="0"/>
          <w:numId w:val="2"/>
        </w:numPr>
        <w:spacing w:after="40"/>
      </w:pPr>
      <w:r w:rsidRPr="00964C57">
        <w:t>operate high standards of hygiene</w:t>
      </w:r>
      <w:r>
        <w:t>;</w:t>
      </w:r>
    </w:p>
    <w:p w14:paraId="6590AB94" w14:textId="77777777" w:rsidR="00161205" w:rsidRPr="00964C57" w:rsidRDefault="00161205" w:rsidP="00161205">
      <w:pPr>
        <w:numPr>
          <w:ilvl w:val="0"/>
          <w:numId w:val="2"/>
        </w:numPr>
        <w:spacing w:after="40"/>
      </w:pPr>
      <w:r w:rsidRPr="00964C57">
        <w:t>use separate wash cycles for heavily and lightly contaminated items;</w:t>
      </w:r>
    </w:p>
    <w:p w14:paraId="4CB12EFD" w14:textId="77777777" w:rsidR="00161205" w:rsidRPr="00964C57" w:rsidRDefault="00161205" w:rsidP="00161205">
      <w:pPr>
        <w:numPr>
          <w:ilvl w:val="0"/>
          <w:numId w:val="2"/>
        </w:numPr>
        <w:spacing w:after="40"/>
      </w:pPr>
      <w:r w:rsidRPr="00964C57">
        <w:t>filter waste water and subsequently treat the filter(s) as contaminated asbestos waste;</w:t>
      </w:r>
    </w:p>
    <w:p w14:paraId="4464745B" w14:textId="77777777" w:rsidR="00161205" w:rsidRPr="00964C57" w:rsidRDefault="00161205" w:rsidP="00161205">
      <w:pPr>
        <w:numPr>
          <w:ilvl w:val="0"/>
          <w:numId w:val="2"/>
        </w:numPr>
        <w:spacing w:after="40"/>
      </w:pPr>
      <w:r w:rsidRPr="00964C57">
        <w:t>discharge air from tumble drier(s) to the external atmosphere; and</w:t>
      </w:r>
      <w:r>
        <w:t>,</w:t>
      </w:r>
    </w:p>
    <w:p w14:paraId="5CD095BB" w14:textId="77777777" w:rsidR="00161205" w:rsidRPr="00964C57" w:rsidRDefault="00161205" w:rsidP="00161205">
      <w:pPr>
        <w:numPr>
          <w:ilvl w:val="0"/>
          <w:numId w:val="2"/>
        </w:numPr>
      </w:pPr>
      <w:r w:rsidRPr="00964C57">
        <w:t>conduct regular air monitoring and record the results.</w:t>
      </w:r>
    </w:p>
    <w:p w14:paraId="676727E4" w14:textId="733636CB" w:rsidR="006B5665" w:rsidRDefault="006B5665" w:rsidP="006B5665"/>
    <w:p w14:paraId="3AD84A40" w14:textId="2D3D6AC5" w:rsidR="006770D0" w:rsidRPr="001400EC" w:rsidRDefault="00AD379F" w:rsidP="001400EC">
      <w:r>
        <w:t>Final v</w:t>
      </w:r>
      <w:r w:rsidR="00CB74BE">
        <w:t xml:space="preserve">ersion dated </w:t>
      </w:r>
      <w:r w:rsidR="00DD2A36">
        <w:t>1</w:t>
      </w:r>
      <w:r>
        <w:t>9</w:t>
      </w:r>
      <w:r w:rsidR="00CB74BE" w:rsidRPr="00CB74BE">
        <w:rPr>
          <w:vertAlign w:val="superscript"/>
        </w:rPr>
        <w:t>th</w:t>
      </w:r>
      <w:r w:rsidR="00CB74BE">
        <w:t xml:space="preserve"> March</w:t>
      </w:r>
    </w:p>
    <w:sectPr w:rsidR="006770D0" w:rsidRPr="00140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7FAE"/>
    <w:multiLevelType w:val="hybridMultilevel"/>
    <w:tmpl w:val="F43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734B1"/>
    <w:multiLevelType w:val="hybridMultilevel"/>
    <w:tmpl w:val="55C4B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EC"/>
    <w:rsid w:val="000105A7"/>
    <w:rsid w:val="000247E6"/>
    <w:rsid w:val="000D0F7A"/>
    <w:rsid w:val="001400EC"/>
    <w:rsid w:val="0014336C"/>
    <w:rsid w:val="0015066F"/>
    <w:rsid w:val="001541A8"/>
    <w:rsid w:val="00157D50"/>
    <w:rsid w:val="00161205"/>
    <w:rsid w:val="00165CE5"/>
    <w:rsid w:val="004B7E25"/>
    <w:rsid w:val="005F4472"/>
    <w:rsid w:val="006B5665"/>
    <w:rsid w:val="0071789D"/>
    <w:rsid w:val="007649D9"/>
    <w:rsid w:val="00791608"/>
    <w:rsid w:val="007E47CB"/>
    <w:rsid w:val="008159C2"/>
    <w:rsid w:val="00827B22"/>
    <w:rsid w:val="00857107"/>
    <w:rsid w:val="00875EE0"/>
    <w:rsid w:val="00906339"/>
    <w:rsid w:val="009075C9"/>
    <w:rsid w:val="00A5066F"/>
    <w:rsid w:val="00AD379F"/>
    <w:rsid w:val="00C34213"/>
    <w:rsid w:val="00CB59C7"/>
    <w:rsid w:val="00CB74BE"/>
    <w:rsid w:val="00CE6580"/>
    <w:rsid w:val="00DD2A36"/>
    <w:rsid w:val="00E433CF"/>
    <w:rsid w:val="00E71E82"/>
    <w:rsid w:val="00F6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56AE"/>
  <w15:chartTrackingRefBased/>
  <w15:docId w15:val="{7607B164-13AF-4A03-97E6-39FD6D12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0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EC"/>
    <w:rPr>
      <w:color w:val="0563C1" w:themeColor="hyperlink"/>
      <w:u w:val="single"/>
    </w:rPr>
  </w:style>
  <w:style w:type="paragraph" w:styleId="ListParagraph">
    <w:name w:val="List Paragraph"/>
    <w:basedOn w:val="Normal"/>
    <w:uiPriority w:val="34"/>
    <w:qFormat/>
    <w:rsid w:val="001541A8"/>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0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30599">
      <w:bodyDiv w:val="1"/>
      <w:marLeft w:val="0"/>
      <w:marRight w:val="0"/>
      <w:marTop w:val="0"/>
      <w:marBottom w:val="0"/>
      <w:divBdr>
        <w:top w:val="none" w:sz="0" w:space="0" w:color="auto"/>
        <w:left w:val="none" w:sz="0" w:space="0" w:color="auto"/>
        <w:bottom w:val="none" w:sz="0" w:space="0" w:color="auto"/>
        <w:right w:val="none" w:sz="0" w:space="0" w:color="auto"/>
      </w:divBdr>
    </w:div>
    <w:div w:id="10385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books/l143.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gov.uk/pubns/books/l14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research/hsl_pdf/2002/hsl02-22.pdf" TargetMode="External"/><Relationship Id="rId5" Type="http://schemas.openxmlformats.org/officeDocument/2006/relationships/styles" Target="styles.xml"/><Relationship Id="rId10" Type="http://schemas.openxmlformats.org/officeDocument/2006/relationships/hyperlink" Target="https://www.hse.gov.uk/pubns/books/l143.htm" TargetMode="External"/><Relationship Id="rId4" Type="http://schemas.openxmlformats.org/officeDocument/2006/relationships/numbering" Target="numbering.xml"/><Relationship Id="rId9" Type="http://schemas.openxmlformats.org/officeDocument/2006/relationships/hyperlink" Target="https://www.hse.gov.uk/pubns/books/l1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9C0350DF5FA47975E3EFC5A8E40B8" ma:contentTypeVersion="13" ma:contentTypeDescription="Create a new document." ma:contentTypeScope="" ma:versionID="b5f1f147132caf363e0e339abb6def08">
  <xsd:schema xmlns:xsd="http://www.w3.org/2001/XMLSchema" xmlns:xs="http://www.w3.org/2001/XMLSchema" xmlns:p="http://schemas.microsoft.com/office/2006/metadata/properties" xmlns:ns3="ead12ced-0c9b-48b6-9d66-37fe8e38c9e3" xmlns:ns4="cb914af2-1773-4e37-b4ff-59b5e31e486d" targetNamespace="http://schemas.microsoft.com/office/2006/metadata/properties" ma:root="true" ma:fieldsID="a47ba088a378849743dc637c4e58ce5f" ns3:_="" ns4:_="">
    <xsd:import namespace="ead12ced-0c9b-48b6-9d66-37fe8e38c9e3"/>
    <xsd:import namespace="cb914af2-1773-4e37-b4ff-59b5e31e4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2ced-0c9b-48b6-9d66-37fe8e38c9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14af2-1773-4e37-b4ff-59b5e31e48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48077-0563-4D42-AC6E-B778D9C101BD}">
  <ds:schemaRefs>
    <ds:schemaRef ds:uri="http://schemas.microsoft.com/sharepoint/v3/contenttype/forms"/>
  </ds:schemaRefs>
</ds:datastoreItem>
</file>

<file path=customXml/itemProps2.xml><?xml version="1.0" encoding="utf-8"?>
<ds:datastoreItem xmlns:ds="http://schemas.openxmlformats.org/officeDocument/2006/customXml" ds:itemID="{06849F7F-E435-4EF8-A34E-C2572E23C2DE}">
  <ds:schemaRefs>
    <ds:schemaRef ds:uri="ead12ced-0c9b-48b6-9d66-37fe8e38c9e3"/>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b914af2-1773-4e37-b4ff-59b5e31e486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DC51586-E0BE-4279-960B-2C30DCCF7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12ced-0c9b-48b6-9d66-37fe8e38c9e3"/>
    <ds:schemaRef ds:uri="cb914af2-1773-4e37-b4ff-59b5e31e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Lord</dc:creator>
  <cp:keywords/>
  <dc:description/>
  <cp:lastModifiedBy>Archie Mitchell</cp:lastModifiedBy>
  <cp:revision>2</cp:revision>
  <cp:lastPrinted>2020-03-12T12:24:00Z</cp:lastPrinted>
  <dcterms:created xsi:type="dcterms:W3CDTF">2020-03-20T09:19:00Z</dcterms:created>
  <dcterms:modified xsi:type="dcterms:W3CDTF">2020-03-20T09:19:00Z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0x0101003519C0350DF5FA47975E3EFC5A8E40B8</vt:lpwstr>
  </property>
</Properties>
</file>